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8" w:rsidRPr="00C67B18" w:rsidRDefault="00023833" w:rsidP="00C67B18">
      <w:pPr>
        <w:jc w:val="center"/>
        <w:rPr>
          <w:rFonts w:ascii="Cambria" w:eastAsia="Times New Roman" w:hAnsi="Cambria" w:cs="Times New Roman"/>
          <w:b/>
          <w:color w:val="943634"/>
          <w:sz w:val="32"/>
          <w:szCs w:val="32"/>
          <w:lang w:eastAsia="pl-PL"/>
        </w:rPr>
      </w:pPr>
      <w:r w:rsidRPr="00023833">
        <w:rPr>
          <w:rFonts w:ascii="Calibri" w:eastAsia="Times New Roman" w:hAnsi="Calibri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-49.85pt;margin-top:-11.45pt;width:99pt;height:86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" fillcolor="window" stroked="f" strokeweight=".5pt">
            <v:path arrowok="t"/>
            <v:textbox>
              <w:txbxContent>
                <w:p w:rsidR="00C67B18" w:rsidRDefault="00C67B18" w:rsidP="00C67B18">
                  <w:r w:rsidRPr="001F509B">
                    <w:rPr>
                      <w:rFonts w:ascii="Calibri" w:eastAsia="Calibri" w:hAnsi="Calibri" w:cs="Times New Roman"/>
                    </w:rPr>
                    <w:object w:dxaOrig="1695" w:dyaOrig="1560">
                      <v:shape id="_x0000_i1025" type="#_x0000_t75" style="width:84.75pt;height:78pt" o:ole="">
                        <v:imagedata r:id="rId5" o:title=""/>
                      </v:shape>
                      <o:OLEObject Type="Embed" ProgID="CorelDRAW.Graphic.13" ShapeID="_x0000_i1025" DrawAspect="Content" ObjectID="_1673111745" r:id="rId6"/>
                    </w:object>
                  </w:r>
                </w:p>
              </w:txbxContent>
            </v:textbox>
          </v:shape>
        </w:pict>
      </w:r>
      <w:r w:rsidR="00C67B18" w:rsidRPr="00C67B18">
        <w:rPr>
          <w:rFonts w:ascii="Cambria" w:eastAsia="Times New Roman" w:hAnsi="Cambria" w:cs="Times New Roman"/>
          <w:b/>
          <w:color w:val="17365D"/>
          <w:sz w:val="32"/>
          <w:szCs w:val="32"/>
          <w:lang w:eastAsia="pl-PL"/>
        </w:rPr>
        <w:t xml:space="preserve">       PIENIŃSKI UNIWERSYTET TRZECIEGO WIEKU</w:t>
      </w:r>
    </w:p>
    <w:p w:rsidR="00C67B18" w:rsidRPr="00C67B18" w:rsidRDefault="00C67B18" w:rsidP="00C67B18">
      <w:pPr>
        <w:rPr>
          <w:rFonts w:ascii="Comic Sans MS" w:eastAsia="Times New Roman" w:hAnsi="Comic Sans MS" w:cs="Times New Roman"/>
          <w:color w:val="FF0000"/>
          <w:lang w:eastAsia="pl-PL"/>
        </w:rPr>
      </w:pPr>
      <w:r w:rsidRPr="00C67B18">
        <w:rPr>
          <w:rFonts w:ascii="Cambria" w:eastAsia="Times New Roman" w:hAnsi="Cambria" w:cs="Times New Roman"/>
          <w:b/>
          <w:color w:val="17365D"/>
          <w:sz w:val="32"/>
          <w:szCs w:val="32"/>
          <w:lang w:eastAsia="pl-PL"/>
        </w:rPr>
        <w:t xml:space="preserve">    REAL       REALIZUJE PROJEKT</w:t>
      </w:r>
      <w:r w:rsidRPr="00C67B18">
        <w:rPr>
          <w:rFonts w:ascii="Cambria" w:eastAsia="Times New Roman" w:hAnsi="Cambria" w:cs="Times New Roman"/>
          <w:b/>
          <w:color w:val="17365D"/>
          <w:sz w:val="32"/>
          <w:szCs w:val="32"/>
          <w:lang w:eastAsia="pl-PL"/>
        </w:rPr>
        <w:br/>
      </w:r>
    </w:p>
    <w:p w:rsidR="007F33D1" w:rsidRDefault="007F33D1" w:rsidP="007F33D1">
      <w:pPr>
        <w:spacing w:after="0"/>
        <w:jc w:val="center"/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  <w:u w:val="single"/>
        </w:rPr>
        <w:br/>
      </w:r>
      <w:r>
        <w:rPr>
          <w:rFonts w:ascii="Comic Sans MS" w:hAnsi="Comic Sans MS"/>
          <w:b/>
          <w:color w:val="002060"/>
          <w:sz w:val="24"/>
          <w:szCs w:val="24"/>
          <w:u w:val="single"/>
        </w:rPr>
        <w:br/>
      </w:r>
      <w:r>
        <w:rPr>
          <w:noProof/>
          <w:lang w:eastAsia="pl-PL"/>
        </w:rPr>
        <w:drawing>
          <wp:inline distT="0" distB="0" distL="0" distR="0">
            <wp:extent cx="1962150" cy="762000"/>
            <wp:effectExtent l="0" t="0" r="0" b="0"/>
            <wp:docPr id="2" name="Obraz 2" descr="https://zasobygwp.pl/proxy?sig=391ca109fa33cc9e309425b69c1c48bcae97a1a295d64e3a741a2939edef1f1b&amp;url=aHR0cHM6Ly93bmlvc2tpLmZ1bmRhY2phcHp1LnBsL0FwcC9Db21tb24vYXNzZXRzL2ltYWdlcy9wen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zasobygwp.pl/proxy?sig=391ca109fa33cc9e309425b69c1c48bcae97a1a295d64e3a741a2939edef1f1b&amp;url=aHR0cHM6Ly93bmlvc2tpLmZ1bmRhY2phcHp1LnBsL0FwcC9Db21tb24vYXNzZXRzL2ltYWdlcy9wenUucG5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2060"/>
          <w:sz w:val="24"/>
          <w:szCs w:val="24"/>
        </w:rPr>
        <w:br/>
      </w:r>
      <w:r>
        <w:rPr>
          <w:rFonts w:ascii="Comic Sans MS" w:hAnsi="Comic Sans MS"/>
          <w:b/>
          <w:color w:val="002060"/>
          <w:sz w:val="24"/>
          <w:szCs w:val="24"/>
        </w:rPr>
        <w:br/>
      </w:r>
    </w:p>
    <w:p w:rsidR="007F33D1" w:rsidRDefault="007F33D1" w:rsidP="007F33D1">
      <w:pPr>
        <w:spacing w:after="0"/>
        <w:jc w:val="center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 w:cs="Arial"/>
          <w:b/>
          <w:color w:val="002060"/>
          <w:sz w:val="28"/>
          <w:szCs w:val="28"/>
        </w:rPr>
        <w:t>Partner Fundacja PZU</w:t>
      </w:r>
      <w:r w:rsidR="00AD67B4">
        <w:rPr>
          <w:rFonts w:ascii="Comic Sans MS" w:hAnsi="Comic Sans MS"/>
          <w:color w:val="002060"/>
          <w:sz w:val="24"/>
          <w:szCs w:val="24"/>
        </w:rPr>
        <w:br/>
      </w:r>
      <w:bookmarkStart w:id="0" w:name="_GoBack"/>
      <w:bookmarkEnd w:id="0"/>
    </w:p>
    <w:p w:rsidR="007F33D1" w:rsidRDefault="007F33D1" w:rsidP="007F33D1">
      <w:pPr>
        <w:spacing w:after="0"/>
        <w:jc w:val="center"/>
        <w:rPr>
          <w:rFonts w:eastAsia="Arial" w:cstheme="minorHAnsi"/>
          <w:color w:val="002060"/>
        </w:rPr>
      </w:pPr>
      <w:r>
        <w:rPr>
          <w:rFonts w:ascii="Comic Sans MS" w:hAnsi="Comic Sans MS"/>
          <w:b/>
          <w:color w:val="002060"/>
          <w:sz w:val="44"/>
          <w:szCs w:val="44"/>
        </w:rPr>
        <w:t>„Apetyt seniora na nowe wyzwania”</w:t>
      </w:r>
    </w:p>
    <w:p w:rsidR="007F33D1" w:rsidRDefault="007F33D1" w:rsidP="007F33D1">
      <w:pPr>
        <w:spacing w:line="360" w:lineRule="auto"/>
        <w:jc w:val="center"/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     Okres  realizacji projektu</w:t>
      </w:r>
      <w:r>
        <w:rPr>
          <w:rFonts w:ascii="Comic Sans MS" w:hAnsi="Comic Sans MS"/>
          <w:b/>
          <w:color w:val="002060"/>
          <w:sz w:val="24"/>
          <w:szCs w:val="24"/>
        </w:rPr>
        <w:t>:  28.09.2020 r. do 30.06.2021 r.</w:t>
      </w:r>
    </w:p>
    <w:p w:rsidR="007F33D1" w:rsidRDefault="007F33D1" w:rsidP="007F33D1">
      <w:pPr>
        <w:spacing w:after="0" w:line="360" w:lineRule="auto"/>
        <w:ind w:right="284" w:firstLine="1276"/>
        <w:jc w:val="center"/>
        <w:rPr>
          <w:rFonts w:cstheme="minorHAnsi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t>Cele strategiczne projektu :</w:t>
      </w:r>
    </w:p>
    <w:p w:rsidR="007F33D1" w:rsidRDefault="007F33D1" w:rsidP="007F33D1">
      <w:pPr>
        <w:pStyle w:val="Akapitzlist"/>
        <w:numPr>
          <w:ilvl w:val="0"/>
          <w:numId w:val="3"/>
        </w:numPr>
        <w:spacing w:after="0" w:line="240" w:lineRule="auto"/>
        <w:ind w:left="851" w:right="284" w:hanging="284"/>
        <w:jc w:val="both"/>
        <w:rPr>
          <w:rFonts w:ascii="Comic Sans MS" w:hAnsi="Comic Sans MS" w:cstheme="minorHAnsi"/>
          <w:color w:val="002060"/>
          <w:sz w:val="24"/>
          <w:szCs w:val="24"/>
          <w:lang w:val="pl-PL"/>
        </w:rPr>
      </w:pPr>
      <w:r>
        <w:rPr>
          <w:rFonts w:ascii="Comic Sans MS" w:hAnsi="Comic Sans MS" w:cstheme="minorHAnsi"/>
          <w:color w:val="002060"/>
          <w:sz w:val="24"/>
          <w:szCs w:val="24"/>
          <w:lang w:val="pl-PL"/>
        </w:rPr>
        <w:t xml:space="preserve"> profilaktyka zdrowotna poprzez organizac</w:t>
      </w:r>
      <w:r w:rsidR="003C6761">
        <w:rPr>
          <w:rFonts w:ascii="Comic Sans MS" w:hAnsi="Comic Sans MS" w:cstheme="minorHAnsi"/>
          <w:color w:val="002060"/>
          <w:sz w:val="24"/>
          <w:szCs w:val="24"/>
          <w:lang w:val="pl-PL"/>
        </w:rPr>
        <w:t xml:space="preserve">ję zajęć sportowych na świeżym </w:t>
      </w:r>
      <w:r>
        <w:rPr>
          <w:rFonts w:ascii="Comic Sans MS" w:hAnsi="Comic Sans MS" w:cstheme="minorHAnsi"/>
          <w:color w:val="002060"/>
          <w:sz w:val="24"/>
          <w:szCs w:val="24"/>
          <w:lang w:val="pl-PL"/>
        </w:rPr>
        <w:t>powietrzu</w:t>
      </w:r>
    </w:p>
    <w:p w:rsidR="007F33D1" w:rsidRDefault="007F33D1" w:rsidP="007F33D1">
      <w:pPr>
        <w:pStyle w:val="Akapitzlist"/>
        <w:numPr>
          <w:ilvl w:val="0"/>
          <w:numId w:val="3"/>
        </w:numPr>
        <w:spacing w:after="0" w:line="240" w:lineRule="auto"/>
        <w:ind w:left="851" w:right="284" w:hanging="284"/>
        <w:rPr>
          <w:rFonts w:ascii="Comic Sans MS" w:hAnsi="Comic Sans MS" w:cstheme="minorHAnsi"/>
          <w:color w:val="002060"/>
          <w:sz w:val="24"/>
          <w:szCs w:val="24"/>
          <w:lang w:val="pl-PL"/>
        </w:rPr>
      </w:pPr>
      <w:r>
        <w:rPr>
          <w:rFonts w:ascii="Comic Sans MS" w:hAnsi="Comic Sans MS" w:cstheme="minorHAnsi"/>
          <w:color w:val="002060"/>
          <w:sz w:val="24"/>
          <w:szCs w:val="24"/>
          <w:lang w:val="pl-PL"/>
        </w:rPr>
        <w:t xml:space="preserve"> nabycie nowych umiejętności – sprawna obsługa smartfonów , komputerów</w:t>
      </w:r>
    </w:p>
    <w:p w:rsidR="007F33D1" w:rsidRDefault="007F33D1" w:rsidP="007F33D1">
      <w:pPr>
        <w:pStyle w:val="Akapitzlist"/>
        <w:numPr>
          <w:ilvl w:val="0"/>
          <w:numId w:val="3"/>
        </w:numPr>
        <w:spacing w:after="0" w:line="240" w:lineRule="auto"/>
        <w:ind w:left="851" w:right="284" w:hanging="284"/>
        <w:rPr>
          <w:rFonts w:ascii="Comic Sans MS" w:hAnsi="Comic Sans MS" w:cstheme="minorHAnsi"/>
          <w:color w:val="002060"/>
          <w:sz w:val="24"/>
          <w:szCs w:val="24"/>
          <w:lang w:val="pl-PL"/>
        </w:rPr>
      </w:pPr>
      <w:r>
        <w:rPr>
          <w:rFonts w:ascii="Comic Sans MS" w:hAnsi="Comic Sans MS" w:cstheme="minorHAnsi"/>
          <w:color w:val="002060"/>
          <w:sz w:val="24"/>
          <w:szCs w:val="24"/>
          <w:lang w:val="pl-PL"/>
        </w:rPr>
        <w:t xml:space="preserve">  integracja seniorów              </w:t>
      </w:r>
    </w:p>
    <w:p w:rsidR="007F33D1" w:rsidRDefault="007F33D1" w:rsidP="007F33D1">
      <w:pPr>
        <w:pStyle w:val="Akapitzlist"/>
        <w:jc w:val="center"/>
        <w:rPr>
          <w:rFonts w:ascii="Comic Sans MS" w:hAnsi="Comic Sans MS" w:cstheme="minorHAnsi"/>
          <w:b/>
          <w:color w:val="002060"/>
          <w:sz w:val="28"/>
          <w:szCs w:val="28"/>
          <w:lang w:val="pl-PL"/>
        </w:rPr>
      </w:pPr>
      <w:r>
        <w:rPr>
          <w:rFonts w:ascii="Comic Sans MS" w:hAnsi="Comic Sans MS"/>
          <w:b/>
          <w:color w:val="002060"/>
          <w:sz w:val="24"/>
          <w:szCs w:val="24"/>
          <w:lang w:val="pl-PL"/>
        </w:rPr>
        <w:br/>
      </w:r>
      <w:r>
        <w:rPr>
          <w:rFonts w:ascii="Comic Sans MS" w:hAnsi="Comic Sans MS" w:cstheme="minorHAnsi"/>
          <w:b/>
          <w:color w:val="002060"/>
          <w:sz w:val="32"/>
          <w:szCs w:val="32"/>
          <w:lang w:val="pl-PL"/>
        </w:rPr>
        <w:t>Działania w ramach realizacji zadania publicznego:</w:t>
      </w:r>
    </w:p>
    <w:p w:rsidR="007F33D1" w:rsidRDefault="007F33D1" w:rsidP="007F33D1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right="284"/>
        <w:jc w:val="center"/>
        <w:rPr>
          <w:rFonts w:ascii="Comic Sans MS" w:hAnsi="Comic Sans MS" w:cstheme="minorHAnsi"/>
          <w:color w:val="002060"/>
          <w:lang w:val="pl-PL"/>
        </w:rPr>
      </w:pPr>
      <w:r>
        <w:rPr>
          <w:rFonts w:ascii="Comic Sans MS" w:eastAsia="Calibri-Bold" w:hAnsi="Comic Sans MS" w:cstheme="minorHAnsi"/>
          <w:bCs/>
          <w:color w:val="002060"/>
          <w:sz w:val="28"/>
          <w:szCs w:val="28"/>
          <w:lang w:val="pl-PL"/>
        </w:rPr>
        <w:t>Zajęcia komputerowe</w:t>
      </w:r>
    </w:p>
    <w:p w:rsidR="007F33D1" w:rsidRDefault="007F33D1" w:rsidP="007F33D1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right="284"/>
        <w:jc w:val="center"/>
        <w:rPr>
          <w:rFonts w:ascii="Comic Sans MS" w:eastAsia="Calibri-Bold" w:hAnsi="Comic Sans MS" w:cstheme="minorHAnsi"/>
          <w:bCs/>
          <w:color w:val="002060"/>
          <w:lang w:val="pl-PL"/>
        </w:rPr>
      </w:pPr>
      <w:r>
        <w:rPr>
          <w:rFonts w:ascii="Comic Sans MS" w:eastAsia="Calibri-Bold" w:hAnsi="Comic Sans MS" w:cstheme="minorHAnsi"/>
          <w:bCs/>
          <w:color w:val="002060"/>
          <w:sz w:val="28"/>
          <w:szCs w:val="28"/>
          <w:lang w:val="pl-PL"/>
        </w:rPr>
        <w:t>Warsztaty „obsługa smartfonów”</w:t>
      </w:r>
    </w:p>
    <w:p w:rsidR="007F33D1" w:rsidRDefault="007F33D1" w:rsidP="007F33D1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right="284"/>
        <w:jc w:val="center"/>
        <w:rPr>
          <w:rFonts w:ascii="Comic Sans MS" w:hAnsi="Comic Sans MS" w:cstheme="minorHAnsi"/>
          <w:color w:val="002060"/>
          <w:sz w:val="28"/>
          <w:szCs w:val="28"/>
          <w:lang w:val="pl-PL"/>
        </w:rPr>
      </w:pPr>
      <w:r>
        <w:rPr>
          <w:rFonts w:ascii="Comic Sans MS" w:eastAsia="Calibri-Bold" w:hAnsi="Comic Sans MS" w:cstheme="minorHAnsi"/>
          <w:bCs/>
          <w:color w:val="002060"/>
          <w:sz w:val="28"/>
          <w:szCs w:val="28"/>
          <w:lang w:val="pl-PL"/>
        </w:rPr>
        <w:t>Zajęcia ruchowe w tym TAI-CHI</w:t>
      </w:r>
    </w:p>
    <w:p w:rsidR="007F33D1" w:rsidRDefault="007F33D1" w:rsidP="007F33D1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right="284"/>
        <w:jc w:val="center"/>
        <w:rPr>
          <w:rFonts w:ascii="Comic Sans MS" w:hAnsi="Comic Sans MS" w:cstheme="minorHAnsi"/>
          <w:color w:val="002060"/>
          <w:sz w:val="28"/>
          <w:szCs w:val="28"/>
          <w:lang w:val="pl-PL"/>
        </w:rPr>
      </w:pPr>
      <w:r>
        <w:rPr>
          <w:rFonts w:ascii="Comic Sans MS" w:eastAsia="Calibri-Bold" w:hAnsi="Comic Sans MS" w:cstheme="minorHAnsi"/>
          <w:bCs/>
          <w:color w:val="002060"/>
          <w:sz w:val="28"/>
          <w:szCs w:val="28"/>
          <w:lang w:val="pl-PL"/>
        </w:rPr>
        <w:t>Wyjazd do teatru</w:t>
      </w:r>
    </w:p>
    <w:p w:rsidR="00481DEB" w:rsidRDefault="00481DEB"/>
    <w:sectPr w:rsidR="00481DEB" w:rsidSect="001F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58544692"/>
    <w:multiLevelType w:val="hybridMultilevel"/>
    <w:tmpl w:val="414C54DC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2C668D0"/>
    <w:multiLevelType w:val="hybridMultilevel"/>
    <w:tmpl w:val="952E9CC0"/>
    <w:lvl w:ilvl="0" w:tplc="0415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B18"/>
    <w:rsid w:val="00023833"/>
    <w:rsid w:val="001F509B"/>
    <w:rsid w:val="00245161"/>
    <w:rsid w:val="003C6761"/>
    <w:rsid w:val="00481DEB"/>
    <w:rsid w:val="0062622C"/>
    <w:rsid w:val="0065458C"/>
    <w:rsid w:val="00754AFE"/>
    <w:rsid w:val="00792704"/>
    <w:rsid w:val="007F33D1"/>
    <w:rsid w:val="00AD67B4"/>
    <w:rsid w:val="00C67B18"/>
    <w:rsid w:val="00DA12AC"/>
    <w:rsid w:val="00E0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B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3D1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B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3D1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2021-01-08T09:27:00Z</dcterms:created>
  <dcterms:modified xsi:type="dcterms:W3CDTF">2021-01-25T19:29:00Z</dcterms:modified>
</cp:coreProperties>
</file>